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9" w:line="219" w:lineRule="auto"/>
        <w:ind w:left="715"/>
        <w:rPr>
          <w:rFonts w:ascii="仿宋" w:hAnsi="仿宋" w:eastAsia="仿宋" w:cs="仿宋"/>
          <w:spacing w:val="23"/>
          <w:sz w:val="32"/>
          <w:szCs w:val="32"/>
        </w:rPr>
      </w:pPr>
      <w:r>
        <w:rPr>
          <w:rFonts w:hint="eastAsia" w:ascii="仿宋" w:hAnsi="仿宋" w:eastAsia="仿宋" w:cs="仿宋"/>
          <w:spacing w:val="23"/>
          <w:sz w:val="32"/>
          <w:szCs w:val="32"/>
        </w:rPr>
        <w:t>附件1:</w:t>
      </w:r>
    </w:p>
    <w:p>
      <w:pPr>
        <w:pStyle w:val="2"/>
        <w:rPr>
          <w:rFonts w:hint="eastAsia" w:eastAsiaTheme="minorEastAsia"/>
        </w:rPr>
      </w:pPr>
    </w:p>
    <w:p>
      <w:pPr>
        <w:pStyle w:val="2"/>
      </w:pPr>
    </w:p>
    <w:p>
      <w:pPr>
        <w:spacing w:line="241" w:lineRule="auto"/>
        <w:rPr>
          <w:rFonts w:ascii="仿宋" w:hAnsi="仿宋" w:eastAsia="仿宋" w:cs="仿宋"/>
          <w:sz w:val="32"/>
          <w:szCs w:val="32"/>
        </w:rPr>
      </w:pPr>
    </w:p>
    <w:p>
      <w:pPr>
        <w:spacing w:before="130" w:line="219" w:lineRule="auto"/>
        <w:rPr>
          <w:rFonts w:ascii="黑体" w:hAnsi="黑体" w:eastAsia="黑体" w:cs="黑体"/>
          <w:spacing w:val="15"/>
          <w:sz w:val="36"/>
          <w:szCs w:val="36"/>
        </w:rPr>
      </w:pPr>
    </w:p>
    <w:p>
      <w:pPr>
        <w:spacing w:before="130" w:line="219" w:lineRule="auto"/>
        <w:rPr>
          <w:rFonts w:ascii="黑体" w:hAnsi="黑体" w:eastAsia="黑体" w:cs="黑体"/>
          <w:spacing w:val="15"/>
          <w:sz w:val="36"/>
          <w:szCs w:val="36"/>
        </w:rPr>
      </w:pPr>
      <w:r>
        <w:rPr>
          <w:rFonts w:hint="eastAsia" w:ascii="黑体" w:hAnsi="黑体" w:eastAsia="黑体" w:cs="黑体"/>
          <w:spacing w:val="15"/>
          <w:sz w:val="36"/>
          <w:szCs w:val="36"/>
        </w:rPr>
        <w:t>略阳县2024年度双随机部门抽查计划(第一批次）</w:t>
      </w:r>
    </w:p>
    <w:p>
      <w:pPr>
        <w:pStyle w:val="2"/>
      </w:pPr>
    </w:p>
    <w:p>
      <w:pPr>
        <w:spacing w:before="130" w:line="219" w:lineRule="auto"/>
        <w:rPr>
          <w:rFonts w:ascii="仿宋" w:hAnsi="仿宋" w:eastAsia="仿宋" w:cs="仿宋"/>
          <w:sz w:val="32"/>
          <w:szCs w:val="32"/>
        </w:rPr>
      </w:pPr>
      <w:r>
        <w:rPr>
          <w:rFonts w:hint="eastAsia" w:ascii="仿宋" w:hAnsi="仿宋" w:eastAsia="仿宋" w:cs="仿宋"/>
          <w:spacing w:val="-3"/>
          <w:sz w:val="32"/>
          <w:szCs w:val="32"/>
        </w:rPr>
        <w:t>单位：略阳县文化和旅游局                 填报日期：2024年2月21日</w:t>
      </w:r>
    </w:p>
    <w:p>
      <w:pPr>
        <w:rPr>
          <w:rFonts w:ascii="仿宋" w:hAnsi="仿宋" w:eastAsia="仿宋" w:cs="仿宋"/>
          <w:sz w:val="32"/>
          <w:szCs w:val="32"/>
        </w:rPr>
        <w:sectPr>
          <w:pgSz w:w="16490" w:h="11560"/>
          <w:pgMar w:top="982" w:right="1184" w:bottom="400" w:left="1194" w:header="0" w:footer="0" w:gutter="0"/>
          <w:cols w:equalWidth="0" w:num="2">
            <w:col w:w="2461" w:space="100"/>
            <w:col w:w="11550"/>
          </w:cols>
        </w:sectPr>
      </w:pPr>
    </w:p>
    <w:p>
      <w:pPr>
        <w:spacing w:line="203" w:lineRule="exact"/>
        <w:rPr>
          <w:rFonts w:ascii="仿宋" w:hAnsi="仿宋" w:eastAsia="仿宋" w:cs="仿宋"/>
          <w:sz w:val="32"/>
          <w:szCs w:val="32"/>
        </w:rPr>
      </w:pPr>
    </w:p>
    <w:tbl>
      <w:tblPr>
        <w:tblStyle w:val="6"/>
        <w:tblW w:w="141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239"/>
        <w:gridCol w:w="1619"/>
        <w:gridCol w:w="1549"/>
        <w:gridCol w:w="1639"/>
        <w:gridCol w:w="1449"/>
        <w:gridCol w:w="1569"/>
        <w:gridCol w:w="1439"/>
        <w:gridCol w:w="1429"/>
        <w:gridCol w:w="1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1" w:hRule="atLeast"/>
          <w:jc w:val="center"/>
        </w:trPr>
        <w:tc>
          <w:tcPr>
            <w:tcW w:w="1054" w:type="dxa"/>
          </w:tcPr>
          <w:p>
            <w:pPr>
              <w:spacing w:line="391" w:lineRule="auto"/>
              <w:rPr>
                <w:rFonts w:ascii="仿宋" w:hAnsi="仿宋" w:eastAsia="仿宋" w:cs="仿宋"/>
                <w:sz w:val="32"/>
                <w:szCs w:val="32"/>
              </w:rPr>
            </w:pPr>
          </w:p>
          <w:p>
            <w:pPr>
              <w:spacing w:before="95" w:line="221" w:lineRule="auto"/>
              <w:ind w:left="225"/>
              <w:rPr>
                <w:rFonts w:ascii="仿宋" w:hAnsi="仿宋" w:eastAsia="仿宋" w:cs="仿宋"/>
                <w:sz w:val="32"/>
                <w:szCs w:val="32"/>
              </w:rPr>
            </w:pPr>
            <w:r>
              <w:rPr>
                <w:rFonts w:hint="eastAsia" w:ascii="仿宋" w:hAnsi="仿宋" w:eastAsia="仿宋" w:cs="仿宋"/>
                <w:spacing w:val="8"/>
                <w:sz w:val="32"/>
                <w:szCs w:val="32"/>
              </w:rPr>
              <w:t>序号</w:t>
            </w:r>
          </w:p>
        </w:tc>
        <w:tc>
          <w:tcPr>
            <w:tcW w:w="1239" w:type="dxa"/>
          </w:tcPr>
          <w:p>
            <w:pPr>
              <w:spacing w:before="139" w:line="641" w:lineRule="exact"/>
              <w:ind w:left="170"/>
              <w:rPr>
                <w:rFonts w:ascii="仿宋" w:hAnsi="仿宋" w:eastAsia="仿宋" w:cs="仿宋"/>
                <w:sz w:val="32"/>
                <w:szCs w:val="32"/>
              </w:rPr>
            </w:pPr>
            <w:r>
              <w:rPr>
                <w:rFonts w:hint="eastAsia" w:ascii="仿宋" w:hAnsi="仿宋" w:eastAsia="仿宋" w:cs="仿宋"/>
                <w:spacing w:val="4"/>
                <w:position w:val="26"/>
                <w:sz w:val="32"/>
                <w:szCs w:val="32"/>
              </w:rPr>
              <w:t>抽查计</w:t>
            </w:r>
          </w:p>
          <w:p>
            <w:pPr>
              <w:spacing w:line="221" w:lineRule="auto"/>
              <w:ind w:left="170"/>
              <w:rPr>
                <w:rFonts w:ascii="仿宋" w:hAnsi="仿宋" w:eastAsia="仿宋" w:cs="仿宋"/>
                <w:sz w:val="32"/>
                <w:szCs w:val="32"/>
              </w:rPr>
            </w:pPr>
            <w:r>
              <w:rPr>
                <w:rFonts w:hint="eastAsia" w:ascii="仿宋" w:hAnsi="仿宋" w:eastAsia="仿宋" w:cs="仿宋"/>
                <w:spacing w:val="4"/>
                <w:sz w:val="32"/>
                <w:szCs w:val="32"/>
              </w:rPr>
              <w:t>划名称</w:t>
            </w:r>
          </w:p>
        </w:tc>
        <w:tc>
          <w:tcPr>
            <w:tcW w:w="1619" w:type="dxa"/>
          </w:tcPr>
          <w:p>
            <w:pPr>
              <w:spacing w:line="390" w:lineRule="auto"/>
              <w:rPr>
                <w:rFonts w:ascii="仿宋" w:hAnsi="仿宋" w:eastAsia="仿宋" w:cs="仿宋"/>
                <w:sz w:val="32"/>
                <w:szCs w:val="32"/>
              </w:rPr>
            </w:pPr>
          </w:p>
          <w:p>
            <w:pPr>
              <w:spacing w:before="94" w:line="219" w:lineRule="auto"/>
              <w:ind w:left="222"/>
              <w:rPr>
                <w:rFonts w:ascii="仿宋" w:hAnsi="仿宋" w:eastAsia="仿宋" w:cs="仿宋"/>
                <w:sz w:val="32"/>
                <w:szCs w:val="32"/>
              </w:rPr>
            </w:pPr>
            <w:r>
              <w:rPr>
                <w:rFonts w:hint="eastAsia" w:ascii="仿宋" w:hAnsi="仿宋" w:eastAsia="仿宋" w:cs="仿宋"/>
                <w:spacing w:val="5"/>
                <w:sz w:val="32"/>
                <w:szCs w:val="32"/>
              </w:rPr>
              <w:t>事项类别</w:t>
            </w:r>
          </w:p>
        </w:tc>
        <w:tc>
          <w:tcPr>
            <w:tcW w:w="1549" w:type="dxa"/>
          </w:tcPr>
          <w:p>
            <w:pPr>
              <w:spacing w:line="391" w:lineRule="auto"/>
              <w:rPr>
                <w:rFonts w:ascii="仿宋" w:hAnsi="仿宋" w:eastAsia="仿宋" w:cs="仿宋"/>
                <w:sz w:val="32"/>
                <w:szCs w:val="32"/>
              </w:rPr>
            </w:pPr>
          </w:p>
          <w:p>
            <w:pPr>
              <w:spacing w:before="94" w:line="220" w:lineRule="auto"/>
              <w:ind w:left="222"/>
              <w:rPr>
                <w:rFonts w:ascii="仿宋" w:hAnsi="仿宋" w:eastAsia="仿宋" w:cs="仿宋"/>
                <w:sz w:val="32"/>
                <w:szCs w:val="32"/>
              </w:rPr>
            </w:pPr>
            <w:r>
              <w:rPr>
                <w:rFonts w:hint="eastAsia" w:ascii="仿宋" w:hAnsi="仿宋" w:eastAsia="仿宋" w:cs="仿宋"/>
                <w:spacing w:val="4"/>
                <w:sz w:val="32"/>
                <w:szCs w:val="32"/>
              </w:rPr>
              <w:t>抽查事项</w:t>
            </w:r>
          </w:p>
        </w:tc>
        <w:tc>
          <w:tcPr>
            <w:tcW w:w="1639" w:type="dxa"/>
          </w:tcPr>
          <w:p>
            <w:pPr>
              <w:spacing w:line="390" w:lineRule="auto"/>
              <w:rPr>
                <w:rFonts w:ascii="仿宋" w:hAnsi="仿宋" w:eastAsia="仿宋" w:cs="仿宋"/>
                <w:sz w:val="32"/>
                <w:szCs w:val="32"/>
              </w:rPr>
            </w:pPr>
          </w:p>
          <w:p>
            <w:pPr>
              <w:spacing w:before="94" w:line="219" w:lineRule="auto"/>
              <w:ind w:left="234"/>
              <w:rPr>
                <w:rFonts w:ascii="仿宋" w:hAnsi="仿宋" w:eastAsia="仿宋" w:cs="仿宋"/>
                <w:sz w:val="32"/>
                <w:szCs w:val="32"/>
              </w:rPr>
            </w:pPr>
            <w:r>
              <w:rPr>
                <w:rFonts w:hint="eastAsia" w:ascii="仿宋" w:hAnsi="仿宋" w:eastAsia="仿宋" w:cs="仿宋"/>
                <w:spacing w:val="3"/>
                <w:sz w:val="32"/>
                <w:szCs w:val="32"/>
              </w:rPr>
              <w:t>检查对象</w:t>
            </w:r>
          </w:p>
        </w:tc>
        <w:tc>
          <w:tcPr>
            <w:tcW w:w="1449" w:type="dxa"/>
          </w:tcPr>
          <w:p>
            <w:pPr>
              <w:spacing w:before="168" w:line="221" w:lineRule="auto"/>
              <w:ind w:left="135"/>
              <w:rPr>
                <w:rFonts w:ascii="仿宋" w:hAnsi="仿宋" w:eastAsia="仿宋" w:cs="仿宋"/>
                <w:sz w:val="32"/>
                <w:szCs w:val="32"/>
              </w:rPr>
            </w:pPr>
            <w:r>
              <w:rPr>
                <w:rFonts w:hint="eastAsia" w:ascii="仿宋" w:hAnsi="仿宋" w:eastAsia="仿宋" w:cs="仿宋"/>
                <w:spacing w:val="5"/>
                <w:sz w:val="32"/>
                <w:szCs w:val="32"/>
              </w:rPr>
              <w:t>抽查比例</w:t>
            </w:r>
          </w:p>
          <w:p>
            <w:pPr>
              <w:spacing w:before="265" w:line="222" w:lineRule="auto"/>
              <w:ind w:left="495"/>
              <w:rPr>
                <w:rFonts w:ascii="仿宋" w:hAnsi="仿宋" w:eastAsia="仿宋" w:cs="仿宋"/>
                <w:sz w:val="32"/>
                <w:szCs w:val="32"/>
              </w:rPr>
            </w:pPr>
            <w:r>
              <w:rPr>
                <w:rFonts w:hint="eastAsia" w:ascii="仿宋" w:hAnsi="仿宋" w:eastAsia="仿宋" w:cs="仿宋"/>
                <w:spacing w:val="-14"/>
                <w:sz w:val="32"/>
                <w:szCs w:val="32"/>
              </w:rPr>
              <w:t>(%)</w:t>
            </w:r>
          </w:p>
        </w:tc>
        <w:tc>
          <w:tcPr>
            <w:tcW w:w="1569" w:type="dxa"/>
          </w:tcPr>
          <w:p>
            <w:pPr>
              <w:spacing w:before="136" w:line="650" w:lineRule="exact"/>
              <w:ind w:left="235"/>
              <w:rPr>
                <w:rFonts w:ascii="仿宋" w:hAnsi="仿宋" w:eastAsia="仿宋" w:cs="仿宋"/>
                <w:sz w:val="32"/>
                <w:szCs w:val="32"/>
              </w:rPr>
            </w:pPr>
            <w:r>
              <w:rPr>
                <w:rFonts w:hint="eastAsia" w:ascii="仿宋" w:hAnsi="仿宋" w:eastAsia="仿宋" w:cs="仿宋"/>
                <w:spacing w:val="3"/>
                <w:position w:val="27"/>
                <w:sz w:val="32"/>
                <w:szCs w:val="32"/>
              </w:rPr>
              <w:t>抽取检查</w:t>
            </w:r>
          </w:p>
          <w:p>
            <w:pPr>
              <w:spacing w:line="219" w:lineRule="auto"/>
              <w:ind w:left="235"/>
              <w:rPr>
                <w:rFonts w:ascii="仿宋" w:hAnsi="仿宋" w:eastAsia="仿宋" w:cs="仿宋"/>
                <w:sz w:val="32"/>
                <w:szCs w:val="32"/>
              </w:rPr>
            </w:pPr>
            <w:r>
              <w:rPr>
                <w:rFonts w:hint="eastAsia" w:ascii="仿宋" w:hAnsi="仿宋" w:eastAsia="仿宋" w:cs="仿宋"/>
                <w:spacing w:val="2"/>
                <w:sz w:val="32"/>
                <w:szCs w:val="32"/>
              </w:rPr>
              <w:t>对象数量</w:t>
            </w:r>
          </w:p>
        </w:tc>
        <w:tc>
          <w:tcPr>
            <w:tcW w:w="1439" w:type="dxa"/>
          </w:tcPr>
          <w:p>
            <w:pPr>
              <w:spacing w:before="136" w:line="651" w:lineRule="exact"/>
              <w:ind w:left="137"/>
              <w:rPr>
                <w:rFonts w:ascii="仿宋" w:hAnsi="仿宋" w:eastAsia="仿宋" w:cs="仿宋"/>
                <w:sz w:val="32"/>
                <w:szCs w:val="32"/>
              </w:rPr>
            </w:pPr>
            <w:r>
              <w:rPr>
                <w:rFonts w:hint="eastAsia" w:ascii="仿宋" w:hAnsi="仿宋" w:eastAsia="仿宋" w:cs="仿宋"/>
                <w:spacing w:val="3"/>
                <w:position w:val="27"/>
                <w:sz w:val="32"/>
                <w:szCs w:val="32"/>
              </w:rPr>
              <w:t>抽查检查</w:t>
            </w:r>
          </w:p>
          <w:p>
            <w:pPr>
              <w:spacing w:line="220" w:lineRule="auto"/>
              <w:ind w:left="426"/>
              <w:rPr>
                <w:rFonts w:ascii="仿宋" w:hAnsi="仿宋" w:eastAsia="仿宋" w:cs="仿宋"/>
                <w:sz w:val="32"/>
                <w:szCs w:val="32"/>
              </w:rPr>
            </w:pPr>
            <w:r>
              <w:rPr>
                <w:rFonts w:hint="eastAsia" w:ascii="仿宋" w:hAnsi="仿宋" w:eastAsia="仿宋" w:cs="仿宋"/>
                <w:spacing w:val="17"/>
                <w:sz w:val="32"/>
                <w:szCs w:val="32"/>
              </w:rPr>
              <w:t>日期</w:t>
            </w:r>
          </w:p>
        </w:tc>
        <w:tc>
          <w:tcPr>
            <w:tcW w:w="1429" w:type="dxa"/>
          </w:tcPr>
          <w:p>
            <w:pPr>
              <w:spacing w:line="388" w:lineRule="auto"/>
              <w:rPr>
                <w:rFonts w:ascii="仿宋" w:hAnsi="仿宋" w:eastAsia="仿宋" w:cs="仿宋"/>
                <w:sz w:val="32"/>
                <w:szCs w:val="32"/>
              </w:rPr>
            </w:pPr>
          </w:p>
          <w:p>
            <w:pPr>
              <w:spacing w:before="94" w:line="219" w:lineRule="auto"/>
              <w:ind w:left="107"/>
              <w:rPr>
                <w:rFonts w:ascii="仿宋" w:hAnsi="仿宋" w:eastAsia="仿宋" w:cs="仿宋"/>
                <w:sz w:val="32"/>
                <w:szCs w:val="32"/>
              </w:rPr>
            </w:pPr>
            <w:r>
              <w:rPr>
                <w:rFonts w:hint="eastAsia" w:ascii="仿宋" w:hAnsi="仿宋" w:eastAsia="仿宋" w:cs="仿宋"/>
                <w:spacing w:val="2"/>
                <w:sz w:val="32"/>
                <w:szCs w:val="32"/>
              </w:rPr>
              <w:t>牵头单位</w:t>
            </w:r>
          </w:p>
        </w:tc>
        <w:tc>
          <w:tcPr>
            <w:tcW w:w="1114" w:type="dxa"/>
          </w:tcPr>
          <w:p>
            <w:pPr>
              <w:spacing w:line="391" w:lineRule="auto"/>
              <w:rPr>
                <w:rFonts w:ascii="仿宋" w:hAnsi="仿宋" w:eastAsia="仿宋" w:cs="仿宋"/>
                <w:sz w:val="32"/>
                <w:szCs w:val="32"/>
              </w:rPr>
            </w:pPr>
          </w:p>
          <w:p>
            <w:pPr>
              <w:spacing w:before="95" w:line="221" w:lineRule="auto"/>
              <w:ind w:left="309"/>
              <w:rPr>
                <w:rFonts w:ascii="仿宋" w:hAnsi="仿宋" w:eastAsia="仿宋" w:cs="仿宋"/>
                <w:sz w:val="32"/>
                <w:szCs w:val="32"/>
              </w:rPr>
            </w:pPr>
            <w:r>
              <w:rPr>
                <w:rFonts w:hint="eastAsia" w:ascii="仿宋" w:hAnsi="仿宋" w:eastAsia="仿宋" w:cs="仿宋"/>
                <w:spacing w:val="7"/>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jc w:val="center"/>
        </w:trPr>
        <w:tc>
          <w:tcPr>
            <w:tcW w:w="1054" w:type="dxa"/>
            <w:vAlign w:val="center"/>
          </w:tcPr>
          <w:p>
            <w:pPr>
              <w:jc w:val="both"/>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1239"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对全县互联网经营单位进行双随机抽查</w:t>
            </w:r>
          </w:p>
        </w:tc>
        <w:tc>
          <w:tcPr>
            <w:tcW w:w="1619"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一般检查事项</w:t>
            </w:r>
          </w:p>
        </w:tc>
        <w:tc>
          <w:tcPr>
            <w:tcW w:w="1549" w:type="dxa"/>
            <w:vAlign w:val="center"/>
          </w:tcPr>
          <w:p>
            <w:pPr>
              <w:jc w:val="both"/>
              <w:rPr>
                <w:rFonts w:ascii="仿宋_GB2312" w:hAnsi="仿宋_GB2312" w:eastAsia="仿宋_GB2312" w:cs="仿宋_GB2312"/>
                <w:sz w:val="18"/>
                <w:szCs w:val="18"/>
              </w:rPr>
            </w:pPr>
            <w:r>
              <w:rPr>
                <w:rFonts w:hint="eastAsia" w:ascii="仿宋_GB2312" w:hAnsi="仿宋_GB2312" w:eastAsia="仿宋_GB2312" w:cs="仿宋_GB2312"/>
                <w:sz w:val="18"/>
                <w:szCs w:val="18"/>
              </w:rPr>
              <w:t>证照是否齐全，消防设施是否齐全,安全通道是否畅通，标示标牌是否规范，是否按规定进行登记，是否接纳未成年人上网</w:t>
            </w:r>
          </w:p>
        </w:tc>
        <w:tc>
          <w:tcPr>
            <w:tcW w:w="1639" w:type="dxa"/>
            <w:vAlign w:val="center"/>
          </w:tcPr>
          <w:p>
            <w:pPr>
              <w:jc w:val="both"/>
              <w:rPr>
                <w:rFonts w:ascii="仿宋_GB2312" w:hAnsi="仿宋_GB2312" w:eastAsia="仿宋_GB2312" w:cs="仿宋_GB2312"/>
                <w:sz w:val="18"/>
                <w:szCs w:val="18"/>
              </w:rPr>
            </w:pPr>
            <w:r>
              <w:rPr>
                <w:rFonts w:hint="eastAsia" w:ascii="仿宋_GB2312" w:hAnsi="仿宋_GB2312" w:eastAsia="仿宋_GB2312" w:cs="仿宋_GB2312"/>
                <w:sz w:val="18"/>
                <w:szCs w:val="18"/>
              </w:rPr>
              <w:t>全县互联网经营单位</w:t>
            </w:r>
          </w:p>
        </w:tc>
        <w:tc>
          <w:tcPr>
            <w:tcW w:w="1449" w:type="dxa"/>
            <w:vAlign w:val="center"/>
          </w:tcPr>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8</w:t>
            </w:r>
            <w:bookmarkStart w:id="0" w:name="_GoBack"/>
            <w:bookmarkEnd w:id="0"/>
            <w:r>
              <w:rPr>
                <w:rFonts w:hint="eastAsia" w:ascii="仿宋_GB2312" w:hAnsi="仿宋_GB2312" w:eastAsia="仿宋_GB2312" w:cs="仿宋_GB2312"/>
                <w:sz w:val="18"/>
                <w:szCs w:val="18"/>
                <w:lang w:val="en-US" w:eastAsia="zh-CN"/>
              </w:rPr>
              <w:t>0</w:t>
            </w:r>
            <w:r>
              <w:rPr>
                <w:rFonts w:hint="eastAsia" w:ascii="仿宋_GB2312" w:hAnsi="仿宋_GB2312" w:eastAsia="仿宋_GB2312" w:cs="仿宋_GB2312"/>
                <w:sz w:val="18"/>
                <w:szCs w:val="18"/>
              </w:rPr>
              <w:t>%</w:t>
            </w:r>
          </w:p>
        </w:tc>
        <w:tc>
          <w:tcPr>
            <w:tcW w:w="1569"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439" w:type="dxa"/>
            <w:vAlign w:val="center"/>
          </w:tcPr>
          <w:p>
            <w:pPr>
              <w:jc w:val="both"/>
              <w:rPr>
                <w:rFonts w:ascii="仿宋_GB2312" w:hAnsi="仿宋_GB2312" w:eastAsia="仿宋_GB2312" w:cs="仿宋_GB2312"/>
                <w:sz w:val="18"/>
                <w:szCs w:val="18"/>
              </w:rPr>
            </w:pPr>
            <w:r>
              <w:rPr>
                <w:rFonts w:hint="eastAsia" w:ascii="仿宋_GB2312" w:hAnsi="仿宋_GB2312" w:eastAsia="仿宋_GB2312" w:cs="仿宋_GB2312"/>
                <w:sz w:val="18"/>
                <w:szCs w:val="18"/>
              </w:rPr>
              <w:t>2024.2—2024.12</w:t>
            </w:r>
          </w:p>
        </w:tc>
        <w:tc>
          <w:tcPr>
            <w:tcW w:w="1429"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略阳县文化和</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旅游局</w:t>
            </w:r>
          </w:p>
        </w:tc>
        <w:tc>
          <w:tcPr>
            <w:tcW w:w="1114" w:type="dxa"/>
            <w:vAlign w:val="center"/>
          </w:tcPr>
          <w:p>
            <w:pPr>
              <w:jc w:val="center"/>
              <w:rPr>
                <w:rFonts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1054" w:type="dxa"/>
            <w:vAlign w:val="center"/>
          </w:tcPr>
          <w:p>
            <w:pPr>
              <w:ind w:firstLine="540" w:firstLineChars="300"/>
              <w:jc w:val="both"/>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239"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对全县歌舞娱乐场所进行双随机抽查</w:t>
            </w:r>
          </w:p>
        </w:tc>
        <w:tc>
          <w:tcPr>
            <w:tcW w:w="1619"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一般检查事项</w:t>
            </w:r>
          </w:p>
        </w:tc>
        <w:tc>
          <w:tcPr>
            <w:tcW w:w="1549" w:type="dxa"/>
            <w:vAlign w:val="center"/>
          </w:tcPr>
          <w:p>
            <w:pPr>
              <w:jc w:val="both"/>
              <w:rPr>
                <w:rFonts w:ascii="仿宋_GB2312" w:hAnsi="仿宋_GB2312" w:eastAsia="仿宋_GB2312" w:cs="仿宋_GB2312"/>
                <w:sz w:val="18"/>
                <w:szCs w:val="18"/>
              </w:rPr>
            </w:pPr>
            <w:r>
              <w:rPr>
                <w:rFonts w:hint="eastAsia" w:ascii="仿宋_GB2312" w:hAnsi="仿宋_GB2312" w:eastAsia="仿宋_GB2312" w:cs="仿宋_GB2312"/>
                <w:sz w:val="18"/>
                <w:szCs w:val="18"/>
              </w:rPr>
              <w:t>证照、标识标志张挂；违禁歌曲；从业人员名单、日志；歌曲曲库；娱乐场所经营活动抽查检查</w:t>
            </w:r>
          </w:p>
        </w:tc>
        <w:tc>
          <w:tcPr>
            <w:tcW w:w="1639" w:type="dxa"/>
            <w:vAlign w:val="center"/>
          </w:tcPr>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全县歌舞娱乐场所</w:t>
            </w:r>
          </w:p>
        </w:tc>
        <w:tc>
          <w:tcPr>
            <w:tcW w:w="1449" w:type="dxa"/>
            <w:vAlign w:val="center"/>
          </w:tcPr>
          <w:p>
            <w:pPr>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70</w:t>
            </w:r>
            <w:r>
              <w:rPr>
                <w:rFonts w:hint="eastAsia" w:ascii="仿宋_GB2312" w:hAnsi="仿宋_GB2312" w:eastAsia="仿宋_GB2312" w:cs="仿宋_GB2312"/>
                <w:sz w:val="18"/>
                <w:szCs w:val="18"/>
              </w:rPr>
              <w:t>%</w:t>
            </w:r>
          </w:p>
        </w:tc>
        <w:tc>
          <w:tcPr>
            <w:tcW w:w="1569"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1439" w:type="dxa"/>
            <w:vAlign w:val="center"/>
          </w:tcPr>
          <w:p>
            <w:pPr>
              <w:jc w:val="both"/>
              <w:rPr>
                <w:rFonts w:ascii="仿宋_GB2312" w:hAnsi="仿宋_GB2312" w:eastAsia="仿宋_GB2312" w:cs="仿宋_GB2312"/>
                <w:sz w:val="18"/>
                <w:szCs w:val="18"/>
              </w:rPr>
            </w:pPr>
            <w:r>
              <w:rPr>
                <w:rFonts w:hint="eastAsia" w:ascii="仿宋_GB2312" w:hAnsi="仿宋_GB2312" w:eastAsia="仿宋_GB2312" w:cs="仿宋_GB2312"/>
                <w:sz w:val="18"/>
                <w:szCs w:val="18"/>
              </w:rPr>
              <w:t>2024.2—2024.12</w:t>
            </w:r>
          </w:p>
        </w:tc>
        <w:tc>
          <w:tcPr>
            <w:tcW w:w="1429"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略阳县文化和</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旅游局</w:t>
            </w:r>
          </w:p>
        </w:tc>
        <w:tc>
          <w:tcPr>
            <w:tcW w:w="1114" w:type="dxa"/>
            <w:vAlign w:val="center"/>
          </w:tcPr>
          <w:p>
            <w:pPr>
              <w:jc w:val="center"/>
              <w:rPr>
                <w:rFonts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1054" w:type="dxa"/>
            <w:vAlign w:val="center"/>
          </w:tcPr>
          <w:p>
            <w:pPr>
              <w:ind w:firstLine="540" w:firstLineChars="300"/>
              <w:jc w:val="both"/>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239"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对全县出版物经营市场进行双随机抽查</w:t>
            </w:r>
          </w:p>
        </w:tc>
        <w:tc>
          <w:tcPr>
            <w:tcW w:w="1619"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一般检查事项</w:t>
            </w:r>
          </w:p>
        </w:tc>
        <w:tc>
          <w:tcPr>
            <w:tcW w:w="1549"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auto" w:fill="F2F3F7"/>
              </w:rPr>
              <w:t>出版物市场违规事项，对其经营行为进行督导检查</w:t>
            </w:r>
          </w:p>
        </w:tc>
        <w:tc>
          <w:tcPr>
            <w:tcW w:w="1639"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全县书店</w:t>
            </w:r>
          </w:p>
        </w:tc>
        <w:tc>
          <w:tcPr>
            <w:tcW w:w="1449"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80</w:t>
            </w:r>
            <w:r>
              <w:rPr>
                <w:rFonts w:hint="eastAsia" w:ascii="仿宋_GB2312" w:hAnsi="仿宋_GB2312" w:eastAsia="仿宋_GB2312" w:cs="仿宋_GB2312"/>
                <w:sz w:val="18"/>
                <w:szCs w:val="18"/>
              </w:rPr>
              <w:t>%</w:t>
            </w:r>
          </w:p>
        </w:tc>
        <w:tc>
          <w:tcPr>
            <w:tcW w:w="1569"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439" w:type="dxa"/>
            <w:vAlign w:val="center"/>
          </w:tcPr>
          <w:p>
            <w:pPr>
              <w:jc w:val="both"/>
              <w:rPr>
                <w:rFonts w:ascii="仿宋_GB2312" w:hAnsi="仿宋_GB2312" w:eastAsia="仿宋_GB2312" w:cs="仿宋_GB2312"/>
                <w:sz w:val="18"/>
                <w:szCs w:val="18"/>
              </w:rPr>
            </w:pPr>
            <w:r>
              <w:rPr>
                <w:rFonts w:hint="eastAsia" w:ascii="仿宋_GB2312" w:hAnsi="仿宋_GB2312" w:eastAsia="仿宋_GB2312" w:cs="仿宋_GB2312"/>
                <w:sz w:val="18"/>
                <w:szCs w:val="18"/>
              </w:rPr>
              <w:t>2024.2—2024.12</w:t>
            </w:r>
          </w:p>
        </w:tc>
        <w:tc>
          <w:tcPr>
            <w:tcW w:w="1429"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略阳县文化和旅游局</w:t>
            </w:r>
          </w:p>
        </w:tc>
        <w:tc>
          <w:tcPr>
            <w:tcW w:w="1114" w:type="dxa"/>
            <w:vAlign w:val="center"/>
          </w:tcPr>
          <w:p>
            <w:pPr>
              <w:jc w:val="center"/>
              <w:rPr>
                <w:rFonts w:ascii="仿宋_GB2312" w:hAnsi="仿宋_GB2312" w:eastAsia="仿宋_GB2312" w:cs="仿宋_GB2312"/>
                <w:sz w:val="18"/>
                <w:szCs w:val="18"/>
              </w:rPr>
            </w:pPr>
          </w:p>
        </w:tc>
      </w:tr>
    </w:tbl>
    <w:p>
      <w:pPr>
        <w:spacing w:before="83" w:line="263" w:lineRule="auto"/>
        <w:ind w:left="84" w:right="65" w:hanging="19"/>
        <w:jc w:val="both"/>
        <w:rPr>
          <w:rFonts w:ascii="仿宋" w:hAnsi="仿宋" w:eastAsia="仿宋" w:cs="仿宋"/>
          <w:sz w:val="28"/>
          <w:szCs w:val="28"/>
        </w:rPr>
      </w:pPr>
      <w:r>
        <w:rPr>
          <w:rFonts w:hint="eastAsia" w:ascii="仿宋" w:hAnsi="仿宋" w:eastAsia="仿宋" w:cs="仿宋"/>
          <w:spacing w:val="-2"/>
          <w:sz w:val="28"/>
          <w:szCs w:val="28"/>
        </w:rPr>
        <w:t>注：1、事项类别为计划抽查检查事项的分</w:t>
      </w:r>
      <w:r>
        <w:rPr>
          <w:rFonts w:hint="eastAsia" w:ascii="Microsoft YaHei UI" w:hAnsi="Microsoft YaHei UI" w:eastAsia="Microsoft YaHei UI" w:cs="Microsoft YaHei UI"/>
          <w:sz w:val="18"/>
          <w:szCs w:val="18"/>
          <w:shd w:val="clear" w:color="auto" w:fill="F2F3F7"/>
        </w:rPr>
        <w:t>证照，标识标志张挂；禁止未成年人进入；违禁曲目；从业人员名单、日志；歌曲曲库；娱乐场所经营活动抽查检查。</w:t>
      </w:r>
      <w:r>
        <w:rPr>
          <w:rFonts w:hint="eastAsia" w:ascii="仿宋" w:hAnsi="仿宋" w:eastAsia="仿宋" w:cs="仿宋"/>
          <w:spacing w:val="-2"/>
          <w:sz w:val="28"/>
          <w:szCs w:val="28"/>
        </w:rPr>
        <w:t>类：一般检查事项或重点检查事项；抽查事项为计划抽查检</w:t>
      </w:r>
      <w:r>
        <w:rPr>
          <w:rFonts w:hint="eastAsia" w:ascii="仿宋" w:hAnsi="仿宋" w:eastAsia="仿宋" w:cs="仿宋"/>
          <w:spacing w:val="-3"/>
          <w:sz w:val="28"/>
          <w:szCs w:val="28"/>
        </w:rPr>
        <w:t>查的事项；检查对象为计划抽查检查对象范围，具体参见</w:t>
      </w:r>
      <w:r>
        <w:rPr>
          <w:rFonts w:hint="eastAsia" w:ascii="仿宋" w:hAnsi="仿宋" w:eastAsia="仿宋" w:cs="仿宋"/>
          <w:spacing w:val="1"/>
          <w:sz w:val="28"/>
          <w:szCs w:val="28"/>
        </w:rPr>
        <w:t>《陕西省市场监管局随机抽查事项清单》;2、抽查比例为计划抽查的检查对象数量占检查对象名录库总数的比例；3、抽取检查对象</w:t>
      </w:r>
      <w:r>
        <w:rPr>
          <w:rFonts w:hint="eastAsia" w:ascii="仿宋" w:hAnsi="仿宋" w:eastAsia="仿宋" w:cs="仿宋"/>
          <w:sz w:val="28"/>
          <w:szCs w:val="28"/>
        </w:rPr>
        <w:t xml:space="preserve">数量为计划抽取被检查对象 </w:t>
      </w:r>
      <w:r>
        <w:rPr>
          <w:rFonts w:hint="eastAsia" w:ascii="仿宋" w:hAnsi="仿宋" w:eastAsia="仿宋" w:cs="仿宋"/>
          <w:spacing w:val="3"/>
          <w:sz w:val="28"/>
          <w:szCs w:val="28"/>
        </w:rPr>
        <w:t>数量；4、抽查检查日期为随机摇号抽取被检查对象至完成抽查检查并公示检查结果的日期，抽查检查日期(范例):例如2024.1.1-2024.6.30。5、牵头单位为</w:t>
      </w:r>
      <w:r>
        <w:rPr>
          <w:rFonts w:hint="eastAsia" w:ascii="仿宋" w:hAnsi="仿宋" w:eastAsia="仿宋" w:cs="仿宋"/>
          <w:spacing w:val="1"/>
          <w:sz w:val="28"/>
          <w:szCs w:val="28"/>
        </w:rPr>
        <w:t>实际组织开展抽查计划单位名称。</w:t>
      </w:r>
    </w:p>
    <w:p>
      <w:pPr>
        <w:rPr>
          <w:rFonts w:ascii="仿宋" w:hAnsi="仿宋" w:eastAsia="仿宋" w:cs="仿宋"/>
          <w:sz w:val="28"/>
          <w:szCs w:val="28"/>
        </w:rPr>
        <w:sectPr>
          <w:type w:val="continuous"/>
          <w:pgSz w:w="16490" w:h="11560"/>
          <w:pgMar w:top="982" w:right="1184" w:bottom="400" w:left="1194" w:header="0" w:footer="0" w:gutter="0"/>
          <w:cols w:equalWidth="0" w:num="1">
            <w:col w:w="14111"/>
          </w:cols>
        </w:sectPr>
      </w:pPr>
    </w:p>
    <w:p>
      <w:pPr>
        <w:rPr>
          <w:rFonts w:ascii="仿宋" w:hAnsi="仿宋" w:eastAsia="仿宋" w:cs="仿宋"/>
          <w:sz w:val="32"/>
          <w:szCs w:val="32"/>
        </w:rPr>
      </w:pPr>
    </w:p>
    <w:p>
      <w:pPr>
        <w:spacing w:line="131" w:lineRule="exact"/>
        <w:rPr>
          <w:rFonts w:ascii="仿宋" w:hAnsi="仿宋" w:eastAsia="仿宋" w:cs="仿宋"/>
          <w:sz w:val="32"/>
          <w:szCs w:val="32"/>
        </w:rPr>
      </w:pPr>
    </w:p>
    <w:p>
      <w:pPr>
        <w:rPr>
          <w:rFonts w:ascii="仿宋" w:hAnsi="仿宋" w:eastAsia="仿宋" w:cs="仿宋"/>
          <w:sz w:val="32"/>
          <w:szCs w:val="32"/>
        </w:rPr>
        <w:sectPr>
          <w:pgSz w:w="16490" w:h="11560"/>
          <w:pgMar w:top="982" w:right="1319" w:bottom="400" w:left="1240" w:header="0" w:footer="0" w:gutter="0"/>
          <w:cols w:equalWidth="0" w:num="1">
            <w:col w:w="13931"/>
          </w:cols>
        </w:sectPr>
      </w:pPr>
    </w:p>
    <w:p>
      <w:pPr>
        <w:spacing w:before="79" w:line="219" w:lineRule="auto"/>
        <w:ind w:left="730"/>
        <w:rPr>
          <w:rFonts w:ascii="仿宋" w:hAnsi="仿宋" w:eastAsia="仿宋" w:cs="仿宋"/>
          <w:spacing w:val="13"/>
          <w:sz w:val="32"/>
          <w:szCs w:val="32"/>
        </w:rPr>
      </w:pPr>
      <w:r>
        <w:rPr>
          <w:rFonts w:hint="eastAsia" w:ascii="仿宋" w:hAnsi="仿宋" w:eastAsia="仿宋" w:cs="仿宋"/>
          <w:spacing w:val="13"/>
          <w:sz w:val="32"/>
          <w:szCs w:val="32"/>
        </w:rPr>
        <w:t>附件2:</w:t>
      </w:r>
    </w:p>
    <w:p>
      <w:pPr>
        <w:pStyle w:val="2"/>
      </w:pPr>
    </w:p>
    <w:p>
      <w:pPr>
        <w:tabs>
          <w:tab w:val="center" w:pos="1228"/>
        </w:tabs>
        <w:spacing w:before="91" w:line="220" w:lineRule="auto"/>
        <w:rPr>
          <w:rFonts w:ascii="仿宋" w:hAnsi="仿宋" w:eastAsia="仿宋" w:cs="仿宋"/>
          <w:sz w:val="32"/>
          <w:szCs w:val="32"/>
        </w:rPr>
      </w:pPr>
    </w:p>
    <w:p>
      <w:pPr>
        <w:spacing w:line="14" w:lineRule="auto"/>
        <w:rPr>
          <w:rFonts w:ascii="仿宋" w:hAnsi="仿宋" w:eastAsia="仿宋" w:cs="仿宋"/>
          <w:sz w:val="32"/>
          <w:szCs w:val="32"/>
        </w:rPr>
      </w:pPr>
      <w:r>
        <w:rPr>
          <w:rFonts w:hint="eastAsia" w:ascii="仿宋" w:hAnsi="仿宋" w:eastAsia="仿宋" w:cs="仿宋"/>
          <w:sz w:val="32"/>
          <w:szCs w:val="32"/>
        </w:rPr>
        <w:br w:type="column"/>
      </w:r>
    </w:p>
    <w:p>
      <w:pPr>
        <w:spacing w:line="291" w:lineRule="auto"/>
        <w:rPr>
          <w:rFonts w:ascii="仿宋" w:hAnsi="仿宋" w:eastAsia="仿宋" w:cs="仿宋"/>
          <w:sz w:val="32"/>
          <w:szCs w:val="32"/>
        </w:rPr>
      </w:pPr>
    </w:p>
    <w:p>
      <w:pPr>
        <w:spacing w:before="130" w:line="219" w:lineRule="auto"/>
        <w:rPr>
          <w:rFonts w:ascii="黑体" w:hAnsi="黑体" w:eastAsia="黑体" w:cs="黑体"/>
          <w:spacing w:val="15"/>
          <w:sz w:val="36"/>
          <w:szCs w:val="36"/>
        </w:rPr>
      </w:pPr>
      <w:r>
        <w:rPr>
          <w:rFonts w:hint="eastAsia" w:ascii="黑体" w:hAnsi="黑体" w:eastAsia="黑体" w:cs="黑体"/>
          <w:spacing w:val="15"/>
          <w:sz w:val="36"/>
          <w:szCs w:val="36"/>
        </w:rPr>
        <w:t>略阳</w:t>
      </w:r>
      <w:r>
        <w:rPr>
          <w:rFonts w:hint="eastAsia" w:ascii="黑体" w:hAnsi="黑体" w:eastAsia="黑体" w:cs="黑体"/>
          <w:spacing w:val="15"/>
          <w:sz w:val="36"/>
          <w:szCs w:val="36"/>
        </w:rPr>
        <w:drawing>
          <wp:anchor distT="0" distB="0" distL="114300" distR="114300" simplePos="0" relativeHeight="251659264" behindDoc="1" locked="0" layoutInCell="1" allowOverlap="1">
            <wp:simplePos x="0" y="0"/>
            <wp:positionH relativeFrom="column">
              <wp:posOffset>476250</wp:posOffset>
            </wp:positionH>
            <wp:positionV relativeFrom="paragraph">
              <wp:posOffset>62230</wp:posOffset>
            </wp:positionV>
            <wp:extent cx="1371600" cy="1363980"/>
            <wp:effectExtent l="0" t="0" r="0" b="7620"/>
            <wp:wrapNone/>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4"/>
                    <a:stretch>
                      <a:fillRect/>
                    </a:stretch>
                  </pic:blipFill>
                  <pic:spPr>
                    <a:xfrm>
                      <a:off x="0" y="0"/>
                      <a:ext cx="1371600" cy="1363980"/>
                    </a:xfrm>
                    <a:prstGeom prst="rect">
                      <a:avLst/>
                    </a:prstGeom>
                  </pic:spPr>
                </pic:pic>
              </a:graphicData>
            </a:graphic>
          </wp:anchor>
        </w:drawing>
      </w:r>
      <w:r>
        <w:rPr>
          <w:rFonts w:hint="eastAsia" w:ascii="黑体" w:hAnsi="黑体" w:eastAsia="黑体" w:cs="黑体"/>
          <w:spacing w:val="15"/>
          <w:sz w:val="36"/>
          <w:szCs w:val="36"/>
        </w:rPr>
        <w:t>县2024年度双随机部门联合抽查计划(第一批次)</w:t>
      </w:r>
    </w:p>
    <w:p>
      <w:pPr>
        <w:spacing w:before="130" w:line="219" w:lineRule="auto"/>
        <w:rPr>
          <w:rFonts w:ascii="仿宋" w:hAnsi="仿宋" w:eastAsia="仿宋" w:cs="仿宋"/>
          <w:sz w:val="32"/>
          <w:szCs w:val="32"/>
        </w:rPr>
      </w:pPr>
      <w:r>
        <w:rPr>
          <w:rFonts w:hint="eastAsia" w:ascii="仿宋" w:hAnsi="仿宋" w:eastAsia="仿宋" w:cs="仿宋"/>
          <w:spacing w:val="-8"/>
          <w:sz w:val="32"/>
          <w:szCs w:val="32"/>
        </w:rPr>
        <w:t>单位：略阳县文化和旅游局                填报日期：</w:t>
      </w:r>
      <w:r>
        <w:rPr>
          <w:rFonts w:hint="eastAsia" w:ascii="仿宋" w:hAnsi="仿宋" w:eastAsia="仿宋" w:cs="仿宋"/>
          <w:spacing w:val="-3"/>
          <w:sz w:val="32"/>
          <w:szCs w:val="32"/>
        </w:rPr>
        <w:t>2024年2月21日</w:t>
      </w:r>
    </w:p>
    <w:p>
      <w:pPr>
        <w:rPr>
          <w:rFonts w:ascii="仿宋" w:hAnsi="仿宋" w:eastAsia="仿宋" w:cs="仿宋"/>
          <w:sz w:val="32"/>
          <w:szCs w:val="32"/>
        </w:rPr>
        <w:sectPr>
          <w:type w:val="continuous"/>
          <w:pgSz w:w="16490" w:h="11560"/>
          <w:pgMar w:top="982" w:right="1319" w:bottom="400" w:left="1240" w:header="0" w:footer="0" w:gutter="0"/>
          <w:cols w:equalWidth="0" w:num="2">
            <w:col w:w="2456" w:space="100"/>
            <w:col w:w="11375"/>
          </w:cols>
        </w:sectPr>
      </w:pPr>
    </w:p>
    <w:p>
      <w:pPr>
        <w:spacing w:line="104" w:lineRule="exact"/>
        <w:rPr>
          <w:rFonts w:ascii="仿宋" w:hAnsi="仿宋" w:eastAsia="仿宋" w:cs="仿宋"/>
          <w:sz w:val="32"/>
          <w:szCs w:val="32"/>
        </w:rPr>
      </w:pPr>
    </w:p>
    <w:tbl>
      <w:tblPr>
        <w:tblStyle w:val="6"/>
        <w:tblW w:w="136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3"/>
        <w:gridCol w:w="2009"/>
        <w:gridCol w:w="950"/>
        <w:gridCol w:w="1479"/>
        <w:gridCol w:w="876"/>
        <w:gridCol w:w="1032"/>
        <w:gridCol w:w="1339"/>
        <w:gridCol w:w="1489"/>
        <w:gridCol w:w="1760"/>
        <w:gridCol w:w="990"/>
        <w:gridCol w:w="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8" w:hRule="atLeast"/>
        </w:trPr>
        <w:tc>
          <w:tcPr>
            <w:tcW w:w="1023" w:type="dxa"/>
            <w:textDirection w:val="tbRlV"/>
          </w:tcPr>
          <w:p>
            <w:pPr>
              <w:spacing w:before="209" w:line="217" w:lineRule="auto"/>
              <w:ind w:left="470"/>
              <w:rPr>
                <w:rFonts w:ascii="仿宋" w:hAnsi="仿宋" w:eastAsia="仿宋" w:cs="仿宋"/>
                <w:sz w:val="32"/>
                <w:szCs w:val="32"/>
              </w:rPr>
            </w:pPr>
            <w:r>
              <w:rPr>
                <w:rFonts w:hint="eastAsia" w:ascii="仿宋" w:hAnsi="仿宋" w:eastAsia="仿宋" w:cs="仿宋"/>
                <w:spacing w:val="71"/>
                <w:w w:val="150"/>
                <w:sz w:val="32"/>
                <w:szCs w:val="32"/>
              </w:rPr>
              <w:t>序号</w:t>
            </w:r>
          </w:p>
        </w:tc>
        <w:tc>
          <w:tcPr>
            <w:tcW w:w="2009" w:type="dxa"/>
          </w:tcPr>
          <w:p>
            <w:pPr>
              <w:spacing w:line="434" w:lineRule="auto"/>
              <w:rPr>
                <w:rFonts w:ascii="仿宋" w:hAnsi="仿宋" w:eastAsia="仿宋" w:cs="仿宋"/>
                <w:sz w:val="32"/>
                <w:szCs w:val="32"/>
              </w:rPr>
            </w:pPr>
          </w:p>
          <w:p>
            <w:pPr>
              <w:spacing w:before="91" w:line="630" w:lineRule="exact"/>
              <w:ind w:left="431"/>
              <w:rPr>
                <w:rFonts w:ascii="仿宋" w:hAnsi="仿宋" w:eastAsia="仿宋" w:cs="仿宋"/>
                <w:sz w:val="32"/>
                <w:szCs w:val="32"/>
              </w:rPr>
            </w:pPr>
            <w:r>
              <w:rPr>
                <w:rFonts w:hint="eastAsia" w:ascii="仿宋" w:hAnsi="仿宋" w:eastAsia="仿宋" w:cs="仿宋"/>
                <w:spacing w:val="3"/>
                <w:position w:val="26"/>
                <w:sz w:val="32"/>
                <w:szCs w:val="32"/>
              </w:rPr>
              <w:t>联合抽查</w:t>
            </w:r>
          </w:p>
          <w:p>
            <w:pPr>
              <w:spacing w:before="1" w:line="220" w:lineRule="auto"/>
              <w:ind w:left="431"/>
              <w:rPr>
                <w:rFonts w:ascii="仿宋" w:hAnsi="仿宋" w:eastAsia="仿宋" w:cs="仿宋"/>
                <w:sz w:val="32"/>
                <w:szCs w:val="32"/>
              </w:rPr>
            </w:pPr>
            <w:r>
              <w:rPr>
                <w:rFonts w:hint="eastAsia" w:ascii="仿宋" w:hAnsi="仿宋" w:eastAsia="仿宋" w:cs="仿宋"/>
                <w:spacing w:val="3"/>
                <w:sz w:val="32"/>
                <w:szCs w:val="32"/>
              </w:rPr>
              <w:t>计划名称</w:t>
            </w:r>
          </w:p>
        </w:tc>
        <w:tc>
          <w:tcPr>
            <w:tcW w:w="950" w:type="dxa"/>
          </w:tcPr>
          <w:p>
            <w:pPr>
              <w:spacing w:line="403" w:lineRule="auto"/>
              <w:rPr>
                <w:rFonts w:ascii="仿宋" w:hAnsi="仿宋" w:eastAsia="仿宋" w:cs="仿宋"/>
                <w:sz w:val="32"/>
                <w:szCs w:val="32"/>
              </w:rPr>
            </w:pPr>
          </w:p>
          <w:p>
            <w:pPr>
              <w:spacing w:before="91" w:line="629" w:lineRule="exact"/>
              <w:ind w:left="182"/>
              <w:rPr>
                <w:rFonts w:ascii="仿宋" w:hAnsi="仿宋" w:eastAsia="仿宋" w:cs="仿宋"/>
                <w:sz w:val="32"/>
                <w:szCs w:val="32"/>
              </w:rPr>
            </w:pPr>
            <w:r>
              <w:rPr>
                <w:rFonts w:hint="eastAsia" w:ascii="仿宋" w:hAnsi="仿宋" w:eastAsia="仿宋" w:cs="仿宋"/>
                <w:spacing w:val="8"/>
                <w:position w:val="26"/>
                <w:sz w:val="32"/>
                <w:szCs w:val="32"/>
              </w:rPr>
              <w:t>事项</w:t>
            </w:r>
          </w:p>
          <w:p>
            <w:pPr>
              <w:spacing w:line="219" w:lineRule="auto"/>
              <w:ind w:left="182"/>
              <w:rPr>
                <w:rFonts w:ascii="仿宋" w:hAnsi="仿宋" w:eastAsia="仿宋" w:cs="仿宋"/>
                <w:sz w:val="32"/>
                <w:szCs w:val="32"/>
              </w:rPr>
            </w:pPr>
            <w:r>
              <w:rPr>
                <w:rFonts w:hint="eastAsia" w:ascii="仿宋" w:hAnsi="仿宋" w:eastAsia="仿宋" w:cs="仿宋"/>
                <w:spacing w:val="11"/>
                <w:sz w:val="32"/>
                <w:szCs w:val="32"/>
              </w:rPr>
              <w:t>类别</w:t>
            </w:r>
          </w:p>
        </w:tc>
        <w:tc>
          <w:tcPr>
            <w:tcW w:w="1479" w:type="dxa"/>
          </w:tcPr>
          <w:p>
            <w:pPr>
              <w:spacing w:line="404" w:lineRule="auto"/>
              <w:rPr>
                <w:rFonts w:ascii="仿宋" w:hAnsi="仿宋" w:eastAsia="仿宋" w:cs="仿宋"/>
                <w:sz w:val="32"/>
                <w:szCs w:val="32"/>
              </w:rPr>
            </w:pPr>
          </w:p>
          <w:p>
            <w:pPr>
              <w:spacing w:before="91" w:line="629" w:lineRule="exact"/>
              <w:ind w:left="122"/>
              <w:rPr>
                <w:rFonts w:ascii="仿宋" w:hAnsi="仿宋" w:eastAsia="仿宋" w:cs="仿宋"/>
                <w:sz w:val="32"/>
                <w:szCs w:val="32"/>
              </w:rPr>
            </w:pPr>
            <w:r>
              <w:rPr>
                <w:rFonts w:hint="eastAsia" w:ascii="仿宋" w:hAnsi="仿宋" w:eastAsia="仿宋" w:cs="仿宋"/>
                <w:spacing w:val="7"/>
                <w:position w:val="26"/>
                <w:sz w:val="32"/>
                <w:szCs w:val="32"/>
              </w:rPr>
              <w:t>抽查</w:t>
            </w:r>
          </w:p>
          <w:p>
            <w:pPr>
              <w:spacing w:line="220" w:lineRule="auto"/>
              <w:ind w:left="122"/>
              <w:rPr>
                <w:rFonts w:ascii="仿宋" w:hAnsi="仿宋" w:eastAsia="仿宋" w:cs="仿宋"/>
                <w:sz w:val="32"/>
                <w:szCs w:val="32"/>
              </w:rPr>
            </w:pPr>
            <w:r>
              <w:rPr>
                <w:rFonts w:hint="eastAsia" w:ascii="仿宋" w:hAnsi="仿宋" w:eastAsia="仿宋" w:cs="仿宋"/>
                <w:spacing w:val="8"/>
                <w:sz w:val="32"/>
                <w:szCs w:val="32"/>
              </w:rPr>
              <w:t>事项</w:t>
            </w:r>
          </w:p>
        </w:tc>
        <w:tc>
          <w:tcPr>
            <w:tcW w:w="876" w:type="dxa"/>
          </w:tcPr>
          <w:p>
            <w:pPr>
              <w:spacing w:line="392" w:lineRule="auto"/>
              <w:rPr>
                <w:rFonts w:ascii="仿宋" w:hAnsi="仿宋" w:eastAsia="仿宋" w:cs="仿宋"/>
                <w:sz w:val="32"/>
                <w:szCs w:val="32"/>
              </w:rPr>
            </w:pPr>
          </w:p>
          <w:p>
            <w:pPr>
              <w:spacing w:before="91" w:line="640" w:lineRule="exact"/>
              <w:ind w:left="223"/>
              <w:rPr>
                <w:rFonts w:ascii="仿宋" w:hAnsi="仿宋" w:eastAsia="仿宋" w:cs="仿宋"/>
                <w:sz w:val="32"/>
                <w:szCs w:val="32"/>
              </w:rPr>
            </w:pPr>
            <w:r>
              <w:rPr>
                <w:rFonts w:hint="eastAsia" w:ascii="仿宋" w:hAnsi="仿宋" w:eastAsia="仿宋" w:cs="仿宋"/>
                <w:spacing w:val="7"/>
                <w:position w:val="27"/>
                <w:sz w:val="32"/>
                <w:szCs w:val="32"/>
              </w:rPr>
              <w:t>检查</w:t>
            </w:r>
          </w:p>
          <w:p>
            <w:pPr>
              <w:spacing w:line="219" w:lineRule="auto"/>
              <w:ind w:left="223"/>
              <w:rPr>
                <w:rFonts w:ascii="仿宋" w:hAnsi="仿宋" w:eastAsia="仿宋" w:cs="仿宋"/>
                <w:sz w:val="32"/>
                <w:szCs w:val="32"/>
              </w:rPr>
            </w:pPr>
            <w:r>
              <w:rPr>
                <w:rFonts w:hint="eastAsia" w:ascii="仿宋" w:hAnsi="仿宋" w:eastAsia="仿宋" w:cs="仿宋"/>
                <w:spacing w:val="6"/>
                <w:sz w:val="32"/>
                <w:szCs w:val="32"/>
              </w:rPr>
              <w:t>对象</w:t>
            </w:r>
          </w:p>
        </w:tc>
        <w:tc>
          <w:tcPr>
            <w:tcW w:w="1032" w:type="dxa"/>
          </w:tcPr>
          <w:p>
            <w:pPr>
              <w:spacing w:line="414" w:lineRule="auto"/>
              <w:rPr>
                <w:rFonts w:ascii="仿宋" w:hAnsi="仿宋" w:eastAsia="仿宋" w:cs="仿宋"/>
                <w:sz w:val="32"/>
                <w:szCs w:val="32"/>
              </w:rPr>
            </w:pPr>
          </w:p>
          <w:p>
            <w:pPr>
              <w:spacing w:before="91" w:line="221" w:lineRule="auto"/>
              <w:ind w:left="193"/>
              <w:rPr>
                <w:rFonts w:ascii="仿宋" w:hAnsi="仿宋" w:eastAsia="仿宋" w:cs="仿宋"/>
                <w:sz w:val="32"/>
                <w:szCs w:val="32"/>
              </w:rPr>
            </w:pPr>
            <w:r>
              <w:rPr>
                <w:rFonts w:hint="eastAsia" w:ascii="仿宋" w:hAnsi="仿宋" w:eastAsia="仿宋" w:cs="仿宋"/>
                <w:spacing w:val="5"/>
                <w:sz w:val="32"/>
                <w:szCs w:val="32"/>
              </w:rPr>
              <w:t>抽查比例</w:t>
            </w:r>
          </w:p>
          <w:p>
            <w:pPr>
              <w:spacing w:before="297" w:line="222" w:lineRule="auto"/>
              <w:ind w:left="543"/>
              <w:rPr>
                <w:rFonts w:ascii="仿宋" w:hAnsi="仿宋" w:eastAsia="仿宋" w:cs="仿宋"/>
                <w:sz w:val="32"/>
                <w:szCs w:val="32"/>
              </w:rPr>
            </w:pPr>
            <w:r>
              <w:rPr>
                <w:rFonts w:hint="eastAsia" w:ascii="仿宋" w:hAnsi="仿宋" w:eastAsia="仿宋" w:cs="仿宋"/>
                <w:spacing w:val="-14"/>
                <w:sz w:val="32"/>
                <w:szCs w:val="32"/>
              </w:rPr>
              <w:t>(%)</w:t>
            </w:r>
          </w:p>
        </w:tc>
        <w:tc>
          <w:tcPr>
            <w:tcW w:w="1339" w:type="dxa"/>
          </w:tcPr>
          <w:p>
            <w:pPr>
              <w:spacing w:line="412" w:lineRule="auto"/>
              <w:rPr>
                <w:rFonts w:ascii="仿宋" w:hAnsi="仿宋" w:eastAsia="仿宋" w:cs="仿宋"/>
                <w:sz w:val="32"/>
                <w:szCs w:val="32"/>
              </w:rPr>
            </w:pPr>
          </w:p>
          <w:p>
            <w:pPr>
              <w:spacing w:before="91" w:line="640" w:lineRule="exact"/>
              <w:ind w:left="125"/>
              <w:rPr>
                <w:rFonts w:ascii="仿宋" w:hAnsi="仿宋" w:eastAsia="仿宋" w:cs="仿宋"/>
                <w:sz w:val="32"/>
                <w:szCs w:val="32"/>
              </w:rPr>
            </w:pPr>
            <w:r>
              <w:rPr>
                <w:rFonts w:hint="eastAsia" w:ascii="仿宋" w:hAnsi="仿宋" w:eastAsia="仿宋" w:cs="仿宋"/>
                <w:spacing w:val="3"/>
                <w:position w:val="27"/>
                <w:sz w:val="32"/>
                <w:szCs w:val="32"/>
              </w:rPr>
              <w:t>抽取检查</w:t>
            </w:r>
          </w:p>
          <w:p>
            <w:pPr>
              <w:spacing w:line="219" w:lineRule="auto"/>
              <w:ind w:left="125"/>
              <w:rPr>
                <w:rFonts w:ascii="仿宋" w:hAnsi="仿宋" w:eastAsia="仿宋" w:cs="仿宋"/>
                <w:sz w:val="32"/>
                <w:szCs w:val="32"/>
              </w:rPr>
            </w:pPr>
            <w:r>
              <w:rPr>
                <w:rFonts w:hint="eastAsia" w:ascii="仿宋" w:hAnsi="仿宋" w:eastAsia="仿宋" w:cs="仿宋"/>
                <w:spacing w:val="2"/>
                <w:sz w:val="32"/>
                <w:szCs w:val="32"/>
              </w:rPr>
              <w:t>对象数量</w:t>
            </w:r>
          </w:p>
        </w:tc>
        <w:tc>
          <w:tcPr>
            <w:tcW w:w="1489" w:type="dxa"/>
          </w:tcPr>
          <w:p>
            <w:pPr>
              <w:spacing w:line="402" w:lineRule="auto"/>
              <w:rPr>
                <w:rFonts w:ascii="仿宋" w:hAnsi="仿宋" w:eastAsia="仿宋" w:cs="仿宋"/>
                <w:sz w:val="32"/>
                <w:szCs w:val="32"/>
              </w:rPr>
            </w:pPr>
          </w:p>
          <w:p>
            <w:pPr>
              <w:spacing w:before="91" w:line="641" w:lineRule="exact"/>
              <w:ind w:left="175"/>
              <w:rPr>
                <w:rFonts w:ascii="仿宋" w:hAnsi="仿宋" w:eastAsia="仿宋" w:cs="仿宋"/>
                <w:sz w:val="32"/>
                <w:szCs w:val="32"/>
              </w:rPr>
            </w:pPr>
            <w:r>
              <w:rPr>
                <w:rFonts w:hint="eastAsia" w:ascii="仿宋" w:hAnsi="仿宋" w:eastAsia="仿宋" w:cs="仿宋"/>
                <w:spacing w:val="3"/>
                <w:position w:val="27"/>
                <w:sz w:val="32"/>
                <w:szCs w:val="32"/>
              </w:rPr>
              <w:t>抽查检查</w:t>
            </w:r>
          </w:p>
          <w:p>
            <w:pPr>
              <w:spacing w:line="220" w:lineRule="auto"/>
              <w:ind w:left="455"/>
              <w:rPr>
                <w:rFonts w:ascii="仿宋" w:hAnsi="仿宋" w:eastAsia="仿宋" w:cs="仿宋"/>
                <w:sz w:val="32"/>
                <w:szCs w:val="32"/>
              </w:rPr>
            </w:pPr>
            <w:r>
              <w:rPr>
                <w:rFonts w:hint="eastAsia" w:ascii="仿宋" w:hAnsi="仿宋" w:eastAsia="仿宋" w:cs="仿宋"/>
                <w:spacing w:val="16"/>
                <w:sz w:val="32"/>
                <w:szCs w:val="32"/>
              </w:rPr>
              <w:t>日期</w:t>
            </w:r>
          </w:p>
        </w:tc>
        <w:tc>
          <w:tcPr>
            <w:tcW w:w="1760" w:type="dxa"/>
          </w:tcPr>
          <w:p>
            <w:pPr>
              <w:spacing w:before="196" w:line="219" w:lineRule="auto"/>
              <w:ind w:left="286"/>
              <w:rPr>
                <w:rFonts w:ascii="仿宋" w:hAnsi="仿宋" w:eastAsia="仿宋" w:cs="仿宋"/>
                <w:sz w:val="32"/>
                <w:szCs w:val="32"/>
              </w:rPr>
            </w:pPr>
            <w:r>
              <w:rPr>
                <w:rFonts w:hint="eastAsia" w:ascii="仿宋" w:hAnsi="仿宋" w:eastAsia="仿宋" w:cs="仿宋"/>
                <w:spacing w:val="7"/>
                <w:sz w:val="32"/>
                <w:szCs w:val="32"/>
              </w:rPr>
              <w:t>发起部门</w:t>
            </w:r>
          </w:p>
          <w:p>
            <w:pPr>
              <w:spacing w:before="285" w:line="219" w:lineRule="auto"/>
              <w:ind w:left="357"/>
              <w:rPr>
                <w:rFonts w:ascii="仿宋" w:hAnsi="仿宋" w:eastAsia="仿宋" w:cs="仿宋"/>
                <w:sz w:val="32"/>
                <w:szCs w:val="32"/>
              </w:rPr>
            </w:pPr>
            <w:r>
              <w:rPr>
                <w:rFonts w:hint="eastAsia" w:ascii="仿宋" w:hAnsi="仿宋" w:eastAsia="仿宋" w:cs="仿宋"/>
                <w:spacing w:val="3"/>
                <w:sz w:val="32"/>
                <w:szCs w:val="32"/>
              </w:rPr>
              <w:t>(牵头部</w:t>
            </w:r>
          </w:p>
          <w:p>
            <w:pPr>
              <w:spacing w:before="294" w:line="222" w:lineRule="auto"/>
              <w:ind w:left="637"/>
              <w:rPr>
                <w:rFonts w:ascii="仿宋" w:hAnsi="仿宋" w:eastAsia="仿宋" w:cs="仿宋"/>
                <w:sz w:val="32"/>
                <w:szCs w:val="32"/>
              </w:rPr>
            </w:pPr>
            <w:r>
              <w:rPr>
                <w:rFonts w:hint="eastAsia" w:ascii="仿宋" w:hAnsi="仿宋" w:eastAsia="仿宋" w:cs="仿宋"/>
                <w:spacing w:val="-22"/>
                <w:sz w:val="32"/>
                <w:szCs w:val="32"/>
              </w:rPr>
              <w:t>门</w:t>
            </w:r>
            <w:r>
              <w:rPr>
                <w:rFonts w:hint="eastAsia" w:ascii="仿宋" w:hAnsi="仿宋" w:eastAsia="仿宋" w:cs="仿宋"/>
                <w:spacing w:val="-24"/>
                <w:sz w:val="32"/>
                <w:szCs w:val="32"/>
              </w:rPr>
              <w:t xml:space="preserve"> </w:t>
            </w:r>
            <w:r>
              <w:rPr>
                <w:rFonts w:hint="eastAsia" w:ascii="仿宋" w:hAnsi="仿宋" w:eastAsia="仿宋" w:cs="仿宋"/>
                <w:spacing w:val="-22"/>
                <w:sz w:val="32"/>
                <w:szCs w:val="32"/>
              </w:rPr>
              <w:t>)</w:t>
            </w:r>
          </w:p>
        </w:tc>
        <w:tc>
          <w:tcPr>
            <w:tcW w:w="990" w:type="dxa"/>
          </w:tcPr>
          <w:p>
            <w:pPr>
              <w:spacing w:line="416" w:lineRule="auto"/>
              <w:rPr>
                <w:rFonts w:ascii="仿宋" w:hAnsi="仿宋" w:eastAsia="仿宋" w:cs="仿宋"/>
                <w:sz w:val="32"/>
                <w:szCs w:val="32"/>
              </w:rPr>
            </w:pPr>
          </w:p>
          <w:p>
            <w:pPr>
              <w:spacing w:before="91" w:line="606" w:lineRule="exact"/>
              <w:ind w:left="188"/>
              <w:rPr>
                <w:rFonts w:ascii="仿宋" w:hAnsi="仿宋" w:eastAsia="仿宋" w:cs="仿宋"/>
                <w:sz w:val="32"/>
                <w:szCs w:val="32"/>
              </w:rPr>
            </w:pPr>
            <w:r>
              <w:rPr>
                <w:rFonts w:hint="eastAsia" w:ascii="仿宋" w:hAnsi="仿宋" w:eastAsia="仿宋" w:cs="仿宋"/>
                <w:spacing w:val="11"/>
                <w:position w:val="24"/>
                <w:sz w:val="32"/>
                <w:szCs w:val="32"/>
              </w:rPr>
              <w:t>参与</w:t>
            </w:r>
          </w:p>
          <w:p>
            <w:pPr>
              <w:spacing w:line="219" w:lineRule="auto"/>
              <w:ind w:left="188"/>
              <w:rPr>
                <w:rFonts w:ascii="仿宋" w:hAnsi="仿宋" w:eastAsia="仿宋" w:cs="仿宋"/>
                <w:sz w:val="32"/>
                <w:szCs w:val="32"/>
              </w:rPr>
            </w:pPr>
            <w:r>
              <w:rPr>
                <w:rFonts w:hint="eastAsia" w:ascii="仿宋" w:hAnsi="仿宋" w:eastAsia="仿宋" w:cs="仿宋"/>
                <w:spacing w:val="15"/>
                <w:sz w:val="32"/>
                <w:szCs w:val="32"/>
              </w:rPr>
              <w:t>部门</w:t>
            </w:r>
          </w:p>
        </w:tc>
        <w:tc>
          <w:tcPr>
            <w:tcW w:w="712" w:type="dxa"/>
          </w:tcPr>
          <w:p>
            <w:pPr>
              <w:spacing w:line="247" w:lineRule="auto"/>
              <w:rPr>
                <w:rFonts w:ascii="仿宋" w:hAnsi="仿宋" w:eastAsia="仿宋" w:cs="仿宋"/>
                <w:sz w:val="32"/>
                <w:szCs w:val="32"/>
              </w:rPr>
            </w:pPr>
          </w:p>
          <w:p>
            <w:pPr>
              <w:spacing w:line="247" w:lineRule="auto"/>
              <w:rPr>
                <w:rFonts w:ascii="仿宋" w:hAnsi="仿宋" w:eastAsia="仿宋" w:cs="仿宋"/>
                <w:sz w:val="32"/>
                <w:szCs w:val="32"/>
              </w:rPr>
            </w:pPr>
          </w:p>
          <w:p>
            <w:pPr>
              <w:spacing w:line="248" w:lineRule="auto"/>
              <w:rPr>
                <w:rFonts w:ascii="仿宋" w:hAnsi="仿宋" w:eastAsia="仿宋" w:cs="仿宋"/>
                <w:sz w:val="32"/>
                <w:szCs w:val="32"/>
              </w:rPr>
            </w:pPr>
          </w:p>
          <w:p>
            <w:pPr>
              <w:spacing w:before="91" w:line="221" w:lineRule="auto"/>
              <w:ind w:left="179"/>
              <w:rPr>
                <w:rFonts w:ascii="仿宋" w:hAnsi="仿宋" w:eastAsia="仿宋" w:cs="仿宋"/>
                <w:sz w:val="32"/>
                <w:szCs w:val="32"/>
              </w:rPr>
            </w:pPr>
            <w:r>
              <w:rPr>
                <w:rFonts w:hint="eastAsia" w:ascii="仿宋" w:hAnsi="仿宋" w:eastAsia="仿宋" w:cs="仿宋"/>
                <w:spacing w:val="7"/>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7" w:hRule="atLeast"/>
        </w:trPr>
        <w:tc>
          <w:tcPr>
            <w:tcW w:w="1023"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2009"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对全县互联网经营单位进行双随机部门联合抽查</w:t>
            </w:r>
          </w:p>
        </w:tc>
        <w:tc>
          <w:tcPr>
            <w:tcW w:w="950"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一般检查事项</w:t>
            </w:r>
          </w:p>
        </w:tc>
        <w:tc>
          <w:tcPr>
            <w:tcW w:w="1479"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证照是否齐全，消防设施是否齐全,安全通道是否畅通，标示标牌是否规范，是否按规定进行登记，是否接纳未成年人上网</w:t>
            </w:r>
          </w:p>
        </w:tc>
        <w:tc>
          <w:tcPr>
            <w:tcW w:w="876" w:type="dxa"/>
            <w:vAlign w:val="center"/>
          </w:tcPr>
          <w:p>
            <w:pPr>
              <w:jc w:val="both"/>
              <w:rPr>
                <w:rFonts w:ascii="仿宋_GB2312" w:hAnsi="仿宋_GB2312" w:eastAsia="仿宋_GB2312" w:cs="仿宋_GB2312"/>
                <w:sz w:val="18"/>
                <w:szCs w:val="18"/>
              </w:rPr>
            </w:pPr>
            <w:r>
              <w:rPr>
                <w:rFonts w:hint="eastAsia" w:ascii="仿宋_GB2312" w:hAnsi="仿宋_GB2312" w:eastAsia="仿宋_GB2312" w:cs="仿宋_GB2312"/>
                <w:sz w:val="18"/>
                <w:szCs w:val="18"/>
              </w:rPr>
              <w:t>全县互联网经营单位</w:t>
            </w:r>
          </w:p>
        </w:tc>
        <w:tc>
          <w:tcPr>
            <w:tcW w:w="1032"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w:t>
            </w:r>
            <w:r>
              <w:rPr>
                <w:rFonts w:hint="eastAsia" w:ascii="仿宋_GB2312" w:hAnsi="仿宋_GB2312" w:eastAsia="仿宋_GB2312" w:cs="仿宋_GB2312"/>
                <w:sz w:val="18"/>
                <w:szCs w:val="18"/>
              </w:rPr>
              <w:t>0%</w:t>
            </w:r>
          </w:p>
        </w:tc>
        <w:tc>
          <w:tcPr>
            <w:tcW w:w="1339"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489" w:type="dxa"/>
            <w:vAlign w:val="center"/>
          </w:tcPr>
          <w:p>
            <w:pPr>
              <w:jc w:val="both"/>
              <w:rPr>
                <w:rFonts w:ascii="仿宋_GB2312" w:hAnsi="仿宋_GB2312" w:eastAsia="仿宋_GB2312" w:cs="仿宋_GB2312"/>
                <w:sz w:val="18"/>
                <w:szCs w:val="18"/>
              </w:rPr>
            </w:pPr>
            <w:r>
              <w:rPr>
                <w:rFonts w:hint="eastAsia" w:ascii="仿宋_GB2312" w:hAnsi="仿宋_GB2312" w:eastAsia="仿宋_GB2312" w:cs="仿宋_GB2312"/>
                <w:sz w:val="18"/>
                <w:szCs w:val="18"/>
              </w:rPr>
              <w:t>2024.2—2024.12</w:t>
            </w:r>
          </w:p>
        </w:tc>
        <w:tc>
          <w:tcPr>
            <w:tcW w:w="1760" w:type="dxa"/>
            <w:vAlign w:val="center"/>
          </w:tcPr>
          <w:p>
            <w:pPr>
              <w:jc w:val="both"/>
              <w:rPr>
                <w:rFonts w:ascii="仿宋_GB2312" w:hAnsi="仿宋_GB2312" w:eastAsia="仿宋_GB2312" w:cs="仿宋_GB2312"/>
                <w:sz w:val="18"/>
                <w:szCs w:val="18"/>
              </w:rPr>
            </w:pPr>
            <w:r>
              <w:rPr>
                <w:rFonts w:hint="eastAsia" w:ascii="仿宋_GB2312" w:hAnsi="仿宋_GB2312" w:eastAsia="仿宋_GB2312" w:cs="仿宋_GB2312"/>
                <w:sz w:val="18"/>
                <w:szCs w:val="18"/>
              </w:rPr>
              <w:t>略阳县文化和旅游局</w:t>
            </w:r>
          </w:p>
        </w:tc>
        <w:tc>
          <w:tcPr>
            <w:tcW w:w="990" w:type="dxa"/>
            <w:vAlign w:val="center"/>
          </w:tcPr>
          <w:p>
            <w:pPr>
              <w:jc w:val="both"/>
              <w:rPr>
                <w:rFonts w:ascii="仿宋_GB2312" w:hAnsi="仿宋_GB2312" w:eastAsia="仿宋_GB2312" w:cs="仿宋_GB2312"/>
                <w:sz w:val="18"/>
                <w:szCs w:val="18"/>
              </w:rPr>
            </w:pPr>
            <w:r>
              <w:rPr>
                <w:rFonts w:hint="eastAsia" w:ascii="仿宋_GB2312" w:hAnsi="仿宋_GB2312" w:eastAsia="仿宋_GB2312" w:cs="仿宋_GB2312"/>
                <w:sz w:val="18"/>
                <w:szCs w:val="18"/>
              </w:rPr>
              <w:t>略阳县市场监督管理局</w:t>
            </w:r>
          </w:p>
        </w:tc>
        <w:tc>
          <w:tcPr>
            <w:tcW w:w="712" w:type="dxa"/>
            <w:vAlign w:val="center"/>
          </w:tcPr>
          <w:p>
            <w:pPr>
              <w:jc w:val="center"/>
              <w:rPr>
                <w:rFonts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1023" w:type="dxa"/>
            <w:vAlign w:val="center"/>
          </w:tcPr>
          <w:p>
            <w:pPr>
              <w:ind w:firstLine="540" w:firstLineChars="300"/>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val="en-US" w:eastAsia="zh-CN"/>
              </w:rPr>
              <w:t>2</w:t>
            </w:r>
          </w:p>
        </w:tc>
        <w:tc>
          <w:tcPr>
            <w:tcW w:w="2009"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对全县出版物经营市场进行双随机抽查</w:t>
            </w:r>
          </w:p>
        </w:tc>
        <w:tc>
          <w:tcPr>
            <w:tcW w:w="950"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一般检查事项</w:t>
            </w:r>
          </w:p>
        </w:tc>
        <w:tc>
          <w:tcPr>
            <w:tcW w:w="1479"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auto" w:fill="F2F3F7"/>
              </w:rPr>
              <w:t>出版物市场违规事项，对其经营行为进行督导检查</w:t>
            </w:r>
          </w:p>
        </w:tc>
        <w:tc>
          <w:tcPr>
            <w:tcW w:w="876"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全县书店</w:t>
            </w:r>
          </w:p>
        </w:tc>
        <w:tc>
          <w:tcPr>
            <w:tcW w:w="1032"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10</w:t>
            </w:r>
            <w:r>
              <w:rPr>
                <w:rFonts w:hint="eastAsia" w:ascii="仿宋_GB2312" w:hAnsi="仿宋_GB2312" w:eastAsia="仿宋_GB2312" w:cs="仿宋_GB2312"/>
                <w:sz w:val="18"/>
                <w:szCs w:val="18"/>
              </w:rPr>
              <w:t>0%</w:t>
            </w:r>
          </w:p>
        </w:tc>
        <w:tc>
          <w:tcPr>
            <w:tcW w:w="1339"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489" w:type="dxa"/>
            <w:vAlign w:val="center"/>
          </w:tcPr>
          <w:p>
            <w:pPr>
              <w:jc w:val="both"/>
              <w:rPr>
                <w:rFonts w:ascii="仿宋_GB2312" w:hAnsi="仿宋_GB2312" w:eastAsia="仿宋_GB2312" w:cs="仿宋_GB2312"/>
                <w:sz w:val="18"/>
                <w:szCs w:val="18"/>
              </w:rPr>
            </w:pPr>
            <w:r>
              <w:rPr>
                <w:rFonts w:hint="eastAsia" w:ascii="仿宋_GB2312" w:hAnsi="仿宋_GB2312" w:eastAsia="仿宋_GB2312" w:cs="仿宋_GB2312"/>
                <w:sz w:val="18"/>
                <w:szCs w:val="18"/>
              </w:rPr>
              <w:t>2024.2—2024.12</w:t>
            </w:r>
          </w:p>
        </w:tc>
        <w:tc>
          <w:tcPr>
            <w:tcW w:w="1760"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略阳县文化和旅游局</w:t>
            </w:r>
          </w:p>
        </w:tc>
        <w:tc>
          <w:tcPr>
            <w:tcW w:w="990" w:type="dxa"/>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略阳县市场监督管理局</w:t>
            </w:r>
          </w:p>
        </w:tc>
        <w:tc>
          <w:tcPr>
            <w:tcW w:w="712" w:type="dxa"/>
            <w:vAlign w:val="center"/>
          </w:tcPr>
          <w:p>
            <w:pPr>
              <w:jc w:val="center"/>
              <w:rPr>
                <w:rFonts w:ascii="仿宋_GB2312" w:hAnsi="仿宋_GB2312" w:eastAsia="仿宋_GB2312" w:cs="仿宋_GB2312"/>
                <w:sz w:val="18"/>
                <w:szCs w:val="18"/>
              </w:rPr>
            </w:pPr>
          </w:p>
        </w:tc>
      </w:tr>
    </w:tbl>
    <w:p>
      <w:pPr>
        <w:spacing w:before="32" w:line="261" w:lineRule="auto"/>
        <w:ind w:left="8" w:hanging="9"/>
        <w:jc w:val="both"/>
        <w:rPr>
          <w:rFonts w:hint="eastAsia" w:ascii="仿宋" w:hAnsi="仿宋" w:eastAsia="仿宋" w:cs="仿宋"/>
          <w:spacing w:val="-2"/>
          <w:sz w:val="28"/>
          <w:szCs w:val="28"/>
        </w:rPr>
      </w:pPr>
      <w:r>
        <w:rPr>
          <w:rFonts w:hint="eastAsia" w:ascii="仿宋" w:hAnsi="仿宋" w:eastAsia="仿宋" w:cs="仿宋"/>
          <w:spacing w:val="-2"/>
          <w:sz w:val="28"/>
          <w:szCs w:val="28"/>
        </w:rPr>
        <w:t>注：</w:t>
      </w:r>
    </w:p>
    <w:p>
      <w:pPr>
        <w:spacing w:before="32" w:line="261" w:lineRule="auto"/>
        <w:ind w:left="8" w:hanging="9"/>
        <w:jc w:val="both"/>
        <w:rPr>
          <w:rFonts w:ascii="仿宋" w:hAnsi="仿宋" w:eastAsia="仿宋" w:cs="仿宋"/>
          <w:sz w:val="28"/>
          <w:szCs w:val="28"/>
        </w:rPr>
      </w:pPr>
      <w:r>
        <w:rPr>
          <w:rFonts w:hint="eastAsia" w:ascii="仿宋" w:hAnsi="仿宋" w:eastAsia="仿宋" w:cs="仿宋"/>
          <w:spacing w:val="-2"/>
          <w:sz w:val="28"/>
          <w:szCs w:val="28"/>
        </w:rPr>
        <w:t>1、事项类别为计划抽查检查事项的分类：一般检查事项或重点检查事项；抽查事项为计划抽查检</w:t>
      </w:r>
      <w:r>
        <w:rPr>
          <w:rFonts w:hint="eastAsia" w:ascii="仿宋" w:hAnsi="仿宋" w:eastAsia="仿宋" w:cs="仿宋"/>
          <w:spacing w:val="-3"/>
          <w:sz w:val="28"/>
          <w:szCs w:val="28"/>
        </w:rPr>
        <w:t>查的事项；检查对象为计划抽查检查对象范围，具体参见</w:t>
      </w:r>
      <w:r>
        <w:rPr>
          <w:rFonts w:hint="eastAsia" w:ascii="仿宋" w:hAnsi="仿宋" w:eastAsia="仿宋" w:cs="仿宋"/>
          <w:sz w:val="28"/>
          <w:szCs w:val="28"/>
        </w:rPr>
        <w:t>《陕西省市场监管局随机抽查事项清单》;2、抽查比例为计划抽查的检查对象数量占检查对象名录库总数的比例；3、抽取检查对象数量为计划抽取被检查对象</w:t>
      </w:r>
      <w:r>
        <w:rPr>
          <w:rFonts w:hint="eastAsia" w:ascii="仿宋" w:hAnsi="仿宋" w:eastAsia="仿宋" w:cs="仿宋"/>
          <w:spacing w:val="3"/>
          <w:sz w:val="28"/>
          <w:szCs w:val="28"/>
        </w:rPr>
        <w:t>数量；4、抽查检查日期为随机摇号抽取被检查对象至完成抽查检查并公示检查结果的日期，抽查检查日期(范例):例如2024.1</w:t>
      </w:r>
      <w:r>
        <w:rPr>
          <w:rFonts w:hint="eastAsia" w:ascii="仿宋" w:hAnsi="仿宋" w:eastAsia="仿宋" w:cs="仿宋"/>
          <w:spacing w:val="2"/>
          <w:sz w:val="28"/>
          <w:szCs w:val="28"/>
        </w:rPr>
        <w:t>.1-2024.6.30。5、牵头单位为</w:t>
      </w:r>
      <w:r>
        <w:rPr>
          <w:rFonts w:hint="eastAsia" w:ascii="仿宋" w:hAnsi="仿宋" w:eastAsia="仿宋" w:cs="仿宋"/>
          <w:spacing w:val="-1"/>
          <w:sz w:val="28"/>
          <w:szCs w:val="28"/>
        </w:rPr>
        <w:t>实际组织开展抽查计划单位名称。</w:t>
      </w:r>
    </w:p>
    <w:p/>
    <w:sectPr>
      <w:type w:val="continuous"/>
      <w:pgSz w:w="16490" w:h="11560"/>
      <w:pgMar w:top="982" w:right="1319" w:bottom="400" w:left="1240" w:header="0" w:footer="0" w:gutter="0"/>
      <w:cols w:equalWidth="0" w:num="1">
        <w:col w:w="1393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3ZjkzNDBkMmFjYzk3YmM4MzU3ZWIwMjU4N2ZjYTAifQ=="/>
  </w:docVars>
  <w:rsids>
    <w:rsidRoot w:val="00830959"/>
    <w:rsid w:val="007C7BDB"/>
    <w:rsid w:val="00830959"/>
    <w:rsid w:val="00BA2CFA"/>
    <w:rsid w:val="00CD6262"/>
    <w:rsid w:val="00EE4F54"/>
    <w:rsid w:val="1754088C"/>
    <w:rsid w:val="490D043F"/>
    <w:rsid w:val="740A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link w:val="5"/>
    <w:autoRedefine/>
    <w:qFormat/>
    <w:uiPriority w:val="0"/>
    <w:pPr>
      <w:spacing w:after="120"/>
    </w:pPr>
  </w:style>
  <w:style w:type="character" w:customStyle="1" w:styleId="5">
    <w:name w:val="正文文本 字符"/>
    <w:basedOn w:val="4"/>
    <w:link w:val="2"/>
    <w:autoRedefine/>
    <w:qFormat/>
    <w:uiPriority w:val="0"/>
    <w:rPr>
      <w:rFonts w:ascii="Arial" w:hAnsi="Arial" w:eastAsia="Arial" w:cs="Arial"/>
      <w:snapToGrid w:val="0"/>
      <w:color w:val="000000"/>
      <w:kern w:val="0"/>
      <w:szCs w:val="21"/>
    </w:rPr>
  </w:style>
  <w:style w:type="table" w:customStyle="1" w:styleId="6">
    <w:name w:val="Table Normal"/>
    <w:autoRedefine/>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2</Pages>
  <Words>198</Words>
  <Characters>1131</Characters>
  <Lines>9</Lines>
  <Paragraphs>2</Paragraphs>
  <TotalTime>0</TotalTime>
  <ScaleCrop>false</ScaleCrop>
  <LinksUpToDate>false</LinksUpToDate>
  <CharactersWithSpaces>1327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2024-02-21T02:15:00Z</dcterms:created>
  <dc:creator>Administrator</dc:creator>
  <cp:lastModifiedBy>lx</cp:lastModifiedBy>
  <dcterms:modified xsi:type="dcterms:W3CDTF">2024-02-21T11:30:26Z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62AD3265C4FF4C558B3879737D4A82A3_12</vt:lpwstr>
  </property>
</Properties>
</file>